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sz w:val="22"/>
        </w:rPr>
        <w:drawing>
          <wp:inline>
            <wp:extent cx="401193" cy="571881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1193" cy="5718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line="240" w:lineRule="auto"/>
        <w:ind/>
        <w:jc w:val="center"/>
        <w:rPr>
          <w:rFonts w:ascii="Arial" w:hAnsi="Arial"/>
          <w:b w:val="1"/>
          <w:sz w:val="22"/>
        </w:rPr>
      </w:pPr>
    </w:p>
    <w:p w14:paraId="03000000">
      <w:pPr>
        <w:spacing w:line="240" w:lineRule="auto"/>
        <w:ind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АДМИНИСТРАЦИЯ </w:t>
      </w:r>
    </w:p>
    <w:p w14:paraId="04000000">
      <w:pPr>
        <w:spacing w:line="240" w:lineRule="auto"/>
        <w:ind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КАЛАЧЕВСК</w:t>
      </w:r>
      <w:r>
        <w:rPr>
          <w:rFonts w:ascii="Arial" w:hAnsi="Arial"/>
          <w:b w:val="1"/>
          <w:sz w:val="22"/>
        </w:rPr>
        <w:t>ОГО МУНИЦИПАЛЬНОГО РАЙОНА</w:t>
      </w:r>
      <w:r>
        <w:rPr>
          <w:rFonts w:ascii="Arial" w:hAnsi="Arial"/>
          <w:b w:val="1"/>
          <w:sz w:val="22"/>
        </w:rPr>
        <w:t xml:space="preserve"> </w:t>
      </w:r>
    </w:p>
    <w:p w14:paraId="05000000">
      <w:pPr>
        <w:spacing w:line="240" w:lineRule="auto"/>
        <w:ind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ВОЛГОГРАДСКОЙ ОБЛАСТИ</w:t>
      </w:r>
    </w:p>
    <w:p w14:paraId="06000000">
      <w:pPr>
        <w:spacing w:line="240" w:lineRule="auto"/>
        <w:ind/>
        <w:jc w:val="center"/>
        <w:rPr>
          <w:rFonts w:ascii="Arial" w:hAnsi="Arial"/>
          <w:b w:val="1"/>
          <w:sz w:val="22"/>
        </w:rPr>
      </w:pPr>
    </w:p>
    <w:p w14:paraId="07000000">
      <w:pPr>
        <w:pStyle w:val="Style_2"/>
        <w:spacing w:line="240" w:lineRule="auto"/>
        <w:ind/>
        <w:rPr>
          <w:rFonts w:ascii="Arial" w:hAnsi="Arial"/>
          <w:sz w:val="22"/>
        </w:rPr>
      </w:pPr>
    </w:p>
    <w:p w14:paraId="08000000">
      <w:pPr>
        <w:pStyle w:val="Style_2"/>
        <w:spacing w:line="240" w:lineRule="auto"/>
        <w:ind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ПОСТАНОВЛЕНИЕ</w:t>
      </w:r>
    </w:p>
    <w:p w14:paraId="09000000">
      <w:pPr>
        <w:spacing w:line="240" w:lineRule="auto"/>
        <w:ind/>
        <w:rPr>
          <w:rFonts w:ascii="Arial" w:hAnsi="Arial"/>
          <w:sz w:val="22"/>
        </w:rPr>
      </w:pPr>
    </w:p>
    <w:p w14:paraId="0A000000">
      <w:p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«</w:t>
      </w:r>
      <w:r>
        <w:rPr>
          <w:rFonts w:ascii="Arial" w:hAnsi="Arial"/>
          <w:sz w:val="22"/>
        </w:rPr>
        <w:t>03</w:t>
      </w:r>
      <w:r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ноября </w:t>
      </w:r>
      <w:r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г</w:t>
      </w:r>
      <w:r>
        <w:rPr>
          <w:rFonts w:ascii="Arial" w:hAnsi="Arial"/>
          <w:sz w:val="22"/>
        </w:rPr>
        <w:t>ода</w:t>
      </w:r>
      <w:r>
        <w:rPr>
          <w:rFonts w:ascii="Arial" w:hAnsi="Arial"/>
          <w:sz w:val="22"/>
        </w:rPr>
        <w:t xml:space="preserve">  № </w:t>
      </w:r>
      <w:r>
        <w:rPr>
          <w:rFonts w:ascii="Arial" w:hAnsi="Arial"/>
          <w:sz w:val="22"/>
        </w:rPr>
        <w:t>1115</w:t>
      </w:r>
      <w:r>
        <w:rPr>
          <w:rFonts w:ascii="Arial" w:hAnsi="Arial"/>
          <w:sz w:val="22"/>
        </w:rPr>
        <w:t xml:space="preserve"> </w:t>
      </w:r>
    </w:p>
    <w:p w14:paraId="0B000000">
      <w:pPr>
        <w:spacing w:line="240" w:lineRule="auto"/>
        <w:ind/>
        <w:jc w:val="both"/>
        <w:rPr>
          <w:rFonts w:ascii="Arial" w:hAnsi="Arial"/>
          <w:sz w:val="22"/>
        </w:rPr>
      </w:pPr>
    </w:p>
    <w:p w14:paraId="0C000000">
      <w:pPr>
        <w:spacing w:line="240" w:lineRule="auto"/>
        <w:ind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О  </w:t>
      </w:r>
      <w:r>
        <w:rPr>
          <w:rFonts w:ascii="Arial" w:hAnsi="Arial"/>
          <w:b w:val="1"/>
          <w:sz w:val="22"/>
        </w:rPr>
        <w:t xml:space="preserve">назначении </w:t>
      </w:r>
      <w:r>
        <w:rPr>
          <w:rFonts w:ascii="Arial" w:hAnsi="Arial"/>
          <w:b w:val="1"/>
          <w:sz w:val="22"/>
        </w:rPr>
        <w:t>и проведении</w:t>
      </w:r>
      <w:r>
        <w:rPr>
          <w:rFonts w:ascii="Arial" w:hAnsi="Arial"/>
          <w:b w:val="1"/>
          <w:sz w:val="22"/>
        </w:rPr>
        <w:t xml:space="preserve"> публичных  слушаний </w:t>
      </w:r>
    </w:p>
    <w:p w14:paraId="0D000000">
      <w:pPr>
        <w:pStyle w:val="Style_3"/>
        <w:spacing w:line="240" w:lineRule="auto"/>
        <w:ind w:firstLine="283" w:left="0"/>
        <w:jc w:val="center"/>
        <w:rPr>
          <w:rFonts w:ascii="Arial" w:hAnsi="Arial"/>
          <w:b w:val="1"/>
          <w:sz w:val="22"/>
        </w:rPr>
      </w:pPr>
    </w:p>
    <w:p w14:paraId="0E000000">
      <w:pPr>
        <w:pStyle w:val="Style_3"/>
        <w:spacing w:line="240" w:lineRule="auto"/>
        <w:ind w:firstLine="283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В соответствии с требованиями Бюджетного кодекса Российской Федерации от 31.07.1998г. №145-ФЗ,  Федерального закона от 06.10.2003г. №131-ФЗ «Об общих принципах организации местного самоуправления  в Российской Федерации», 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>ешения Калачёвской районной Думы от 22.05.2013 г. №364 «Об утверждении Положения о бюджетном процессе в Калачёвском муниципальном районе»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р</w:t>
      </w:r>
      <w:r>
        <w:rPr>
          <w:rFonts w:ascii="Arial" w:hAnsi="Arial"/>
          <w:sz w:val="22"/>
        </w:rPr>
        <w:t>ешени</w:t>
      </w:r>
      <w:r>
        <w:rPr>
          <w:rFonts w:ascii="Arial" w:hAnsi="Arial"/>
          <w:sz w:val="22"/>
        </w:rPr>
        <w:t>я</w:t>
      </w:r>
      <w:r>
        <w:rPr>
          <w:rFonts w:ascii="Arial" w:hAnsi="Arial"/>
          <w:sz w:val="22"/>
        </w:rPr>
        <w:t xml:space="preserve"> Калачевской районной Думы от </w:t>
      </w:r>
      <w:r>
        <w:rPr>
          <w:rFonts w:ascii="Arial" w:hAnsi="Arial"/>
          <w:sz w:val="22"/>
        </w:rPr>
        <w:t xml:space="preserve">30.06.2022 </w:t>
      </w:r>
      <w:r>
        <w:rPr>
          <w:rFonts w:ascii="Arial" w:hAnsi="Arial"/>
          <w:sz w:val="22"/>
        </w:rPr>
        <w:t>№</w:t>
      </w:r>
      <w:r>
        <w:rPr>
          <w:rFonts w:ascii="Arial" w:hAnsi="Arial"/>
          <w:sz w:val="22"/>
        </w:rPr>
        <w:t xml:space="preserve">216 </w:t>
      </w:r>
      <w:r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Об утверждении Порядка организации и проведения публичных слушаний в Калачевском муниципальном районе Волгоградской области</w:t>
      </w:r>
      <w:r>
        <w:rPr>
          <w:rFonts w:ascii="Arial" w:hAnsi="Arial"/>
          <w:sz w:val="22"/>
        </w:rPr>
        <w:t>»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 руководствуясь Уставом Калачевского муниципального района </w:t>
      </w:r>
      <w:r>
        <w:rPr>
          <w:rFonts w:ascii="Arial" w:hAnsi="Arial"/>
          <w:sz w:val="22"/>
        </w:rPr>
        <w:t>Волгоградской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области,</w:t>
      </w:r>
      <w:r>
        <w:rPr>
          <w:rFonts w:ascii="Arial" w:hAnsi="Arial"/>
          <w:sz w:val="22"/>
        </w:rPr>
        <w:t xml:space="preserve"> </w:t>
      </w:r>
    </w:p>
    <w:p w14:paraId="0F000000">
      <w:pPr>
        <w:pStyle w:val="Style_3"/>
        <w:spacing w:line="240" w:lineRule="auto"/>
        <w:ind w:firstLine="0" w:left="0"/>
        <w:jc w:val="both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п о с т а н о в л я ю</w:t>
      </w:r>
      <w:r>
        <w:rPr>
          <w:rFonts w:ascii="Arial" w:hAnsi="Arial"/>
          <w:b w:val="1"/>
          <w:sz w:val="22"/>
        </w:rPr>
        <w:t>:</w:t>
      </w:r>
    </w:p>
    <w:p w14:paraId="10000000">
      <w:pPr>
        <w:pStyle w:val="Style_3"/>
        <w:numPr>
          <w:ilvl w:val="1"/>
          <w:numId w:val="1"/>
        </w:numPr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</w:t>
      </w:r>
      <w:r>
        <w:rPr>
          <w:rFonts w:ascii="Arial" w:hAnsi="Arial"/>
          <w:sz w:val="22"/>
        </w:rPr>
        <w:t>вести публичные слушания по вопрос</w:t>
      </w:r>
      <w:r>
        <w:rPr>
          <w:rFonts w:ascii="Arial" w:hAnsi="Arial"/>
          <w:sz w:val="22"/>
        </w:rPr>
        <w:t xml:space="preserve">у </w:t>
      </w:r>
      <w:r>
        <w:rPr>
          <w:rFonts w:ascii="Arial" w:hAnsi="Arial"/>
          <w:sz w:val="22"/>
        </w:rPr>
        <w:t>«О бюджете Калачевского муници</w:t>
      </w:r>
      <w:r>
        <w:rPr>
          <w:rFonts w:ascii="Arial" w:hAnsi="Arial"/>
          <w:sz w:val="22"/>
        </w:rPr>
        <w:t>пального района на 202</w:t>
      </w: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год и на плановый период 202</w:t>
      </w: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и 202</w:t>
      </w:r>
      <w:r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годов»</w:t>
      </w:r>
      <w:r>
        <w:rPr>
          <w:rFonts w:ascii="Arial" w:hAnsi="Arial"/>
          <w:sz w:val="22"/>
        </w:rPr>
        <w:t xml:space="preserve"> (далее -  Проект)</w:t>
      </w:r>
      <w:r>
        <w:rPr>
          <w:rFonts w:ascii="Arial" w:hAnsi="Arial"/>
          <w:sz w:val="22"/>
        </w:rPr>
        <w:t>.</w:t>
      </w:r>
    </w:p>
    <w:p w14:paraId="11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Место и время проведения публичных </w:t>
      </w:r>
      <w:r>
        <w:rPr>
          <w:rFonts w:ascii="Arial" w:hAnsi="Arial"/>
          <w:sz w:val="22"/>
        </w:rPr>
        <w:t xml:space="preserve">слушаний: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но</w:t>
      </w:r>
      <w:r>
        <w:rPr>
          <w:rFonts w:ascii="Arial" w:hAnsi="Arial"/>
          <w:sz w:val="22"/>
        </w:rPr>
        <w:t>ября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года с 10 час. 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00 мин. д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1 час. 00 мин., по адресу: г. Калач-на-Дону, ул. </w:t>
      </w:r>
      <w:r>
        <w:rPr>
          <w:rFonts w:ascii="Arial" w:hAnsi="Arial"/>
          <w:sz w:val="22"/>
        </w:rPr>
        <w:t>Революционная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158</w:t>
      </w:r>
      <w:r>
        <w:rPr>
          <w:rFonts w:ascii="Arial" w:hAnsi="Arial"/>
          <w:sz w:val="22"/>
        </w:rPr>
        <w:t xml:space="preserve"> (актовый зал администрации Калачевского муниципального района</w:t>
      </w:r>
      <w:r>
        <w:rPr>
          <w:rFonts w:ascii="Arial" w:hAnsi="Arial"/>
          <w:sz w:val="22"/>
        </w:rPr>
        <w:t>).</w:t>
      </w:r>
    </w:p>
    <w:p w14:paraId="12000000">
      <w:pPr>
        <w:pStyle w:val="Style_4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Определить время регистрации участников публичных слушаний:</w:t>
      </w:r>
    </w:p>
    <w:p w14:paraId="13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 9 час. </w:t>
      </w: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0мин.  до </w:t>
      </w:r>
      <w:r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 час. </w:t>
      </w:r>
      <w:r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0 мин.  по  адресу: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г. Калач-на-Дону, ул. </w:t>
      </w:r>
      <w:r>
        <w:rPr>
          <w:rFonts w:ascii="Arial" w:hAnsi="Arial"/>
          <w:sz w:val="22"/>
        </w:rPr>
        <w:t>Революционная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158</w:t>
      </w:r>
      <w:r>
        <w:rPr>
          <w:rFonts w:ascii="Arial" w:hAnsi="Arial"/>
          <w:sz w:val="22"/>
        </w:rPr>
        <w:t xml:space="preserve"> (актовый зал администрации Калачевского муниципального района</w:t>
      </w:r>
      <w:r>
        <w:rPr>
          <w:rFonts w:ascii="Arial" w:hAnsi="Arial"/>
          <w:sz w:val="22"/>
        </w:rPr>
        <w:t>)</w:t>
      </w:r>
    </w:p>
    <w:p w14:paraId="14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Инициатор публичных слушаний – Глава Калачевского муниципального района Волгоградской области.</w:t>
      </w:r>
    </w:p>
    <w:p w14:paraId="15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.   Организатором публичных </w:t>
      </w:r>
      <w:r>
        <w:rPr>
          <w:rFonts w:ascii="Arial" w:hAnsi="Arial"/>
          <w:sz w:val="22"/>
        </w:rPr>
        <w:t>с</w:t>
      </w:r>
      <w:r>
        <w:rPr>
          <w:rFonts w:ascii="Arial" w:hAnsi="Arial"/>
          <w:sz w:val="22"/>
        </w:rPr>
        <w:t xml:space="preserve">лушаний назначить администрацию </w:t>
      </w:r>
      <w:r>
        <w:rPr>
          <w:rFonts w:ascii="Arial" w:hAnsi="Arial"/>
          <w:sz w:val="22"/>
        </w:rPr>
        <w:t>Калачевского муни</w:t>
      </w:r>
      <w:r>
        <w:rPr>
          <w:rFonts w:ascii="Arial" w:hAnsi="Arial"/>
          <w:sz w:val="22"/>
        </w:rPr>
        <w:t xml:space="preserve">ципального района </w:t>
      </w:r>
      <w:r>
        <w:rPr>
          <w:rFonts w:ascii="Arial" w:hAnsi="Arial"/>
          <w:sz w:val="22"/>
        </w:rPr>
        <w:t xml:space="preserve">Волгоградской области в лице </w:t>
      </w:r>
      <w:r>
        <w:rPr>
          <w:rFonts w:ascii="Arial" w:hAnsi="Arial"/>
          <w:sz w:val="22"/>
        </w:rPr>
        <w:t>КБФПиК администрации  Калачевского муниципального района</w:t>
      </w:r>
      <w:r>
        <w:rPr>
          <w:rFonts w:ascii="Arial" w:hAnsi="Arial"/>
          <w:sz w:val="22"/>
        </w:rPr>
        <w:t>.</w:t>
      </w:r>
    </w:p>
    <w:p w14:paraId="16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Администрации</w:t>
      </w:r>
      <w:r>
        <w:rPr>
          <w:rFonts w:ascii="Arial" w:hAnsi="Arial"/>
          <w:sz w:val="22"/>
        </w:rPr>
        <w:t xml:space="preserve"> Калачевского муниципального </w:t>
      </w:r>
      <w:r>
        <w:rPr>
          <w:rFonts w:ascii="Arial" w:hAnsi="Arial"/>
          <w:sz w:val="22"/>
        </w:rPr>
        <w:t xml:space="preserve">района </w:t>
      </w:r>
      <w:r>
        <w:rPr>
          <w:rFonts w:ascii="Arial" w:hAnsi="Arial"/>
          <w:sz w:val="22"/>
        </w:rPr>
        <w:t>обеспечить</w:t>
      </w:r>
      <w:r>
        <w:rPr>
          <w:rFonts w:ascii="Arial" w:hAnsi="Arial"/>
          <w:sz w:val="22"/>
        </w:rPr>
        <w:t xml:space="preserve"> проведение публичных слушаний, указанных в </w:t>
      </w:r>
      <w:r>
        <w:rPr>
          <w:rFonts w:ascii="Arial" w:hAnsi="Arial"/>
          <w:sz w:val="22"/>
        </w:rPr>
        <w:t>п</w:t>
      </w:r>
      <w:r>
        <w:rPr>
          <w:rFonts w:ascii="Arial" w:hAnsi="Arial"/>
          <w:sz w:val="22"/>
        </w:rPr>
        <w:t xml:space="preserve">ункте 1 настоящего постановления, подготовку 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 xml:space="preserve"> оформление протокола публичных </w:t>
      </w:r>
      <w:r>
        <w:rPr>
          <w:rFonts w:ascii="Arial" w:hAnsi="Arial"/>
          <w:sz w:val="22"/>
        </w:rPr>
        <w:t>слушаний.</w:t>
      </w:r>
    </w:p>
    <w:p w14:paraId="17000000">
      <w:pPr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 xml:space="preserve">Создать комиссию по проведению публичных слушаний по </w:t>
      </w:r>
      <w:r>
        <w:rPr>
          <w:rFonts w:ascii="Arial" w:hAnsi="Arial"/>
          <w:sz w:val="22"/>
        </w:rPr>
        <w:t>вопросу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указанн</w:t>
      </w:r>
      <w:r>
        <w:rPr>
          <w:rFonts w:ascii="Arial" w:hAnsi="Arial"/>
          <w:sz w:val="22"/>
        </w:rPr>
        <w:t>ому</w:t>
      </w:r>
      <w:r>
        <w:rPr>
          <w:rFonts w:ascii="Arial" w:hAnsi="Arial"/>
          <w:sz w:val="22"/>
        </w:rPr>
        <w:t xml:space="preserve"> в пункте 1 настоящего постановления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в составе согласно приложению</w:t>
      </w:r>
      <w:r>
        <w:rPr>
          <w:rFonts w:ascii="Arial" w:hAnsi="Arial"/>
          <w:sz w:val="22"/>
        </w:rPr>
        <w:t xml:space="preserve"> к настоящему постановлению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18000000">
      <w:pPr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. Организационно-техническое обеспечение проведения публичных слушаний возложить </w:t>
      </w:r>
      <w:r>
        <w:rPr>
          <w:rFonts w:ascii="Arial" w:hAnsi="Arial"/>
          <w:sz w:val="22"/>
        </w:rPr>
        <w:t>на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консультант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отдела бюджетной политики КБФПиК администрации  Калачевского муниципального района Турченкову Н.В.</w:t>
      </w:r>
    </w:p>
    <w:p w14:paraId="19000000">
      <w:pPr>
        <w:pStyle w:val="Style_4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Предложения по Проект</w:t>
      </w:r>
      <w:r>
        <w:rPr>
          <w:rFonts w:ascii="Arial" w:hAnsi="Arial"/>
          <w:sz w:val="22"/>
        </w:rPr>
        <w:t xml:space="preserve">у </w:t>
      </w:r>
      <w:r>
        <w:rPr>
          <w:rFonts w:ascii="Arial" w:hAnsi="Arial"/>
          <w:sz w:val="22"/>
        </w:rPr>
        <w:t xml:space="preserve">для включения </w:t>
      </w:r>
      <w:r>
        <w:rPr>
          <w:rFonts w:ascii="Arial" w:hAnsi="Arial"/>
          <w:sz w:val="22"/>
        </w:rPr>
        <w:t>его</w:t>
      </w:r>
      <w:r>
        <w:rPr>
          <w:rFonts w:ascii="Arial" w:hAnsi="Arial"/>
          <w:sz w:val="22"/>
        </w:rPr>
        <w:t xml:space="preserve"> в протокол публичных слушаний, принимаются в </w:t>
      </w:r>
      <w:r>
        <w:rPr>
          <w:rFonts w:ascii="Arial" w:hAnsi="Arial"/>
          <w:sz w:val="22"/>
        </w:rPr>
        <w:t xml:space="preserve">КБФПиК </w:t>
      </w:r>
      <w:r>
        <w:rPr>
          <w:rFonts w:ascii="Arial" w:hAnsi="Arial"/>
          <w:sz w:val="22"/>
        </w:rPr>
        <w:t xml:space="preserve">администрации Калачевского муниципального района по адресу: г. Калач-на-Дону, ул. Октябрьская,  №71, кабинет № </w:t>
      </w: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при личном приеме, в письменной форме посредством по</w:t>
      </w:r>
      <w:r>
        <w:rPr>
          <w:rFonts w:ascii="Arial" w:hAnsi="Arial"/>
          <w:sz w:val="22"/>
        </w:rPr>
        <w:t>чтовых отправлений по адресу:  404507, Россия, Волгоградская область, г. Калач-на-Дону,  ул. Революционная, № 158  или на адрес электронной почты ra_kalach@volganet.ru</w:t>
      </w:r>
    </w:p>
    <w:p w14:paraId="1A000000">
      <w:pPr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Сроки и место доступности Проекта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для ознакомления и представления предложений: </w:t>
      </w:r>
      <w:r>
        <w:rPr>
          <w:rFonts w:ascii="Arial" w:hAnsi="Arial"/>
          <w:sz w:val="22"/>
        </w:rPr>
        <w:t xml:space="preserve">с </w:t>
      </w:r>
      <w:r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9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ноября  202</w:t>
      </w: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года на сайте администрации Калачевского муниципального района по адресу: www.kalachadmin.ru в </w:t>
      </w:r>
      <w:r>
        <w:rPr>
          <w:rFonts w:ascii="Arial" w:hAnsi="Arial"/>
          <w:sz w:val="22"/>
        </w:rPr>
        <w:t>р</w:t>
      </w:r>
      <w:r>
        <w:rPr>
          <w:rFonts w:ascii="Arial" w:hAnsi="Arial"/>
          <w:sz w:val="22"/>
        </w:rPr>
        <w:t xml:space="preserve">азделе - </w:t>
      </w:r>
      <w:r>
        <w:rPr>
          <w:rFonts w:ascii="Arial" w:hAnsi="Arial"/>
          <w:sz w:val="22"/>
        </w:rPr>
        <w:t>Главная / Администрация / Структурные подразделения / Комитет бюджетно-финансовой политики и казначейства / Решения о бюджете</w:t>
      </w:r>
      <w:r>
        <w:rPr>
          <w:rFonts w:ascii="Arial" w:hAnsi="Arial"/>
          <w:sz w:val="22"/>
        </w:rPr>
        <w:t xml:space="preserve"> и на бумажном носителе по адресу: г. Калач-на-Дону, ул. Октябрьская,  №71, кабинет № </w:t>
      </w: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в рабочие дни с 8.00 ч. до 17.00 ч.</w:t>
      </w:r>
    </w:p>
    <w:p w14:paraId="1B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Предложения и рекомендации по </w:t>
      </w:r>
      <w:r>
        <w:rPr>
          <w:rFonts w:ascii="Arial" w:hAnsi="Arial"/>
          <w:sz w:val="22"/>
        </w:rPr>
        <w:t>Проекту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сл</w:t>
      </w:r>
      <w:r>
        <w:rPr>
          <w:rFonts w:ascii="Arial" w:hAnsi="Arial"/>
          <w:sz w:val="22"/>
        </w:rPr>
        <w:t xml:space="preserve">едует направлять </w:t>
      </w:r>
      <w:r>
        <w:rPr>
          <w:rFonts w:ascii="Arial" w:hAnsi="Arial"/>
          <w:sz w:val="22"/>
        </w:rPr>
        <w:t>до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ноября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года </w:t>
      </w:r>
      <w:r>
        <w:rPr>
          <w:rFonts w:ascii="Arial" w:hAnsi="Arial"/>
          <w:sz w:val="22"/>
        </w:rPr>
        <w:t xml:space="preserve">до 09 час. 00 </w:t>
      </w:r>
      <w:r>
        <w:rPr>
          <w:rFonts w:ascii="Arial" w:hAnsi="Arial"/>
          <w:sz w:val="22"/>
        </w:rPr>
        <w:t xml:space="preserve">мин. 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</w:p>
    <w:p w14:paraId="1C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.   Настоящее </w:t>
      </w:r>
      <w:r>
        <w:rPr>
          <w:rFonts w:ascii="Arial" w:hAnsi="Arial"/>
          <w:sz w:val="22"/>
        </w:rPr>
        <w:t>постановление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подлежит официальному опубликованию</w:t>
      </w:r>
      <w:r>
        <w:rPr>
          <w:rFonts w:ascii="Arial" w:hAnsi="Arial"/>
          <w:sz w:val="22"/>
        </w:rPr>
        <w:t>.</w:t>
      </w:r>
    </w:p>
    <w:p w14:paraId="1D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.   </w:t>
      </w:r>
      <w:r>
        <w:rPr>
          <w:rFonts w:ascii="Arial" w:hAnsi="Arial"/>
          <w:sz w:val="22"/>
        </w:rPr>
        <w:t>Контроль</w:t>
      </w:r>
      <w:r>
        <w:rPr>
          <w:rFonts w:ascii="Arial" w:hAnsi="Arial"/>
          <w:sz w:val="22"/>
        </w:rPr>
        <w:t xml:space="preserve"> исполнения настоящего постановления оставляю за </w:t>
      </w:r>
      <w:r>
        <w:rPr>
          <w:rFonts w:ascii="Arial" w:hAnsi="Arial"/>
          <w:sz w:val="22"/>
        </w:rPr>
        <w:t>собой.</w:t>
      </w:r>
    </w:p>
    <w:p w14:paraId="1E000000">
      <w:pPr>
        <w:pStyle w:val="Style_3"/>
        <w:spacing w:line="240" w:lineRule="auto"/>
        <w:ind w:firstLine="567" w:left="0"/>
        <w:jc w:val="both"/>
        <w:rPr>
          <w:rFonts w:ascii="Arial" w:hAnsi="Arial"/>
          <w:sz w:val="22"/>
        </w:rPr>
      </w:pPr>
    </w:p>
    <w:p w14:paraId="1F000000">
      <w:pPr>
        <w:pStyle w:val="Style_3"/>
        <w:spacing w:after="0" w:line="240" w:lineRule="auto"/>
        <w:ind w:firstLine="0" w:left="0"/>
        <w:jc w:val="both"/>
        <w:rPr>
          <w:rFonts w:ascii="Arial" w:hAnsi="Arial"/>
          <w:sz w:val="22"/>
        </w:rPr>
      </w:pPr>
      <w:r>
        <w:rPr>
          <w:rFonts w:ascii="Arial" w:hAnsi="Arial"/>
          <w:b w:val="1"/>
          <w:sz w:val="22"/>
        </w:rPr>
        <w:t>Г</w:t>
      </w:r>
      <w:r>
        <w:rPr>
          <w:rFonts w:ascii="Arial" w:hAnsi="Arial"/>
          <w:b w:val="1"/>
          <w:sz w:val="22"/>
        </w:rPr>
        <w:t>лав</w:t>
      </w:r>
      <w:r>
        <w:rPr>
          <w:rFonts w:ascii="Arial" w:hAnsi="Arial"/>
          <w:b w:val="1"/>
          <w:sz w:val="22"/>
        </w:rPr>
        <w:t>а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Калачевского</w:t>
      </w:r>
    </w:p>
    <w:p w14:paraId="20000000">
      <w:pPr>
        <w:pStyle w:val="Style_3"/>
        <w:spacing w:after="0" w:line="240" w:lineRule="auto"/>
        <w:ind w:firstLine="0" w:left="0"/>
        <w:jc w:val="both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муниципального </w:t>
      </w:r>
      <w:r>
        <w:rPr>
          <w:rFonts w:ascii="Arial" w:hAnsi="Arial"/>
          <w:b w:val="1"/>
          <w:sz w:val="22"/>
        </w:rPr>
        <w:t xml:space="preserve">района                      </w:t>
      </w:r>
      <w:r>
        <w:rPr>
          <w:rFonts w:ascii="Arial" w:hAnsi="Arial"/>
          <w:b w:val="1"/>
          <w:sz w:val="22"/>
        </w:rPr>
        <w:t xml:space="preserve">          </w:t>
      </w:r>
      <w:r>
        <w:rPr>
          <w:rFonts w:ascii="Arial" w:hAnsi="Arial"/>
          <w:b w:val="1"/>
          <w:sz w:val="22"/>
        </w:rPr>
        <w:t xml:space="preserve">    </w:t>
      </w:r>
      <w:r>
        <w:rPr>
          <w:rFonts w:ascii="Arial" w:hAnsi="Arial"/>
          <w:b w:val="1"/>
          <w:sz w:val="22"/>
        </w:rPr>
        <w:t xml:space="preserve">   </w:t>
      </w:r>
      <w:r>
        <w:rPr>
          <w:rFonts w:ascii="Arial" w:hAnsi="Arial"/>
          <w:b w:val="1"/>
          <w:sz w:val="22"/>
        </w:rPr>
        <w:t xml:space="preserve">  </w:t>
      </w:r>
      <w:r>
        <w:rPr>
          <w:rFonts w:ascii="Arial" w:hAnsi="Arial"/>
          <w:b w:val="1"/>
          <w:sz w:val="22"/>
        </w:rPr>
        <w:t xml:space="preserve">          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                          </w:t>
      </w:r>
      <w:r>
        <w:rPr>
          <w:rFonts w:ascii="Arial" w:hAnsi="Arial"/>
          <w:b w:val="1"/>
          <w:sz w:val="22"/>
        </w:rPr>
        <w:t>С.А. Тюрин</w:t>
      </w:r>
    </w:p>
    <w:p w14:paraId="21000000">
      <w:pPr>
        <w:pStyle w:val="Style_3"/>
        <w:spacing w:after="0" w:line="240" w:lineRule="auto"/>
        <w:ind w:firstLine="0" w:left="0"/>
        <w:jc w:val="both"/>
        <w:rPr>
          <w:rFonts w:ascii="Arial" w:hAnsi="Arial"/>
          <w:b w:val="1"/>
          <w:sz w:val="22"/>
        </w:rPr>
      </w:pPr>
    </w:p>
    <w:p w14:paraId="22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</w:t>
      </w:r>
      <w:r>
        <w:rPr>
          <w:rFonts w:ascii="Arial" w:hAnsi="Arial"/>
          <w:sz w:val="22"/>
        </w:rPr>
        <w:t xml:space="preserve">  </w:t>
      </w:r>
    </w:p>
    <w:p w14:paraId="23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4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5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6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7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8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9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A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B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C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D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E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2F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0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1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2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3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4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5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6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7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8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9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A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B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C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D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E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3F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0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1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2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3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4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5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6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7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</w:p>
    <w:p w14:paraId="48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Приложение</w:t>
      </w:r>
    </w:p>
    <w:p w14:paraId="49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</w:t>
      </w:r>
      <w:r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22"/>
        </w:rPr>
        <w:t xml:space="preserve">к </w:t>
      </w:r>
      <w:r>
        <w:rPr>
          <w:rFonts w:ascii="Arial" w:hAnsi="Arial"/>
          <w:sz w:val="22"/>
        </w:rPr>
        <w:t>п</w:t>
      </w:r>
      <w:r>
        <w:rPr>
          <w:rFonts w:ascii="Arial" w:hAnsi="Arial"/>
          <w:sz w:val="22"/>
        </w:rPr>
        <w:t>остановлению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главы</w:t>
      </w:r>
    </w:p>
    <w:p w14:paraId="4A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>Калачевского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муниципального </w:t>
      </w:r>
      <w:r>
        <w:rPr>
          <w:rFonts w:ascii="Arial" w:hAnsi="Arial"/>
          <w:sz w:val="22"/>
        </w:rPr>
        <w:t>района</w:t>
      </w:r>
    </w:p>
    <w:p w14:paraId="4B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Волгоградской области</w:t>
      </w:r>
      <w:r>
        <w:rPr>
          <w:rFonts w:ascii="Arial" w:hAnsi="Arial"/>
          <w:sz w:val="22"/>
        </w:rPr>
        <w:t xml:space="preserve">                                                           </w:t>
      </w:r>
      <w:r>
        <w:rPr>
          <w:rFonts w:ascii="Arial" w:hAnsi="Arial"/>
          <w:sz w:val="22"/>
        </w:rPr>
        <w:t xml:space="preserve">                            </w:t>
      </w:r>
    </w:p>
    <w:p w14:paraId="4C000000">
      <w:pPr>
        <w:spacing w:line="240" w:lineRule="auto"/>
        <w:ind w:firstLine="0"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</w:t>
      </w:r>
      <w:r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sz w:val="22"/>
        </w:rPr>
        <w:t>от «03» ноября 2022 года  №1115</w:t>
      </w:r>
    </w:p>
    <w:p w14:paraId="4D000000">
      <w:pPr>
        <w:spacing w:line="240" w:lineRule="auto"/>
        <w:ind w:firstLine="0" w:left="360"/>
        <w:rPr>
          <w:rFonts w:ascii="Arial" w:hAnsi="Arial"/>
          <w:sz w:val="22"/>
        </w:rPr>
      </w:pPr>
    </w:p>
    <w:p w14:paraId="4E000000">
      <w:pPr>
        <w:spacing w:line="240" w:lineRule="auto"/>
        <w:ind/>
        <w:rPr>
          <w:rFonts w:ascii="Arial" w:hAnsi="Arial"/>
          <w:sz w:val="22"/>
        </w:rPr>
      </w:pPr>
    </w:p>
    <w:p w14:paraId="4F000000">
      <w:pPr>
        <w:spacing w:line="240" w:lineRule="auto"/>
        <w:ind w:firstLine="0" w:left="360"/>
        <w:jc w:val="both"/>
        <w:rPr>
          <w:rFonts w:ascii="Arial" w:hAnsi="Arial"/>
          <w:sz w:val="22"/>
        </w:rPr>
      </w:pPr>
    </w:p>
    <w:p w14:paraId="50000000">
      <w:pPr>
        <w:spacing w:line="240" w:lineRule="auto"/>
        <w:ind w:firstLine="0"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Состав </w:t>
      </w:r>
      <w:r>
        <w:rPr>
          <w:rFonts w:ascii="Arial" w:hAnsi="Arial"/>
          <w:b w:val="1"/>
          <w:sz w:val="22"/>
        </w:rPr>
        <w:t>комиссии</w:t>
      </w:r>
    </w:p>
    <w:p w14:paraId="51000000">
      <w:pPr>
        <w:spacing w:line="240" w:lineRule="auto"/>
        <w:ind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 xml:space="preserve">по проведению публичных слушаний </w:t>
      </w:r>
      <w:r>
        <w:rPr>
          <w:rFonts w:ascii="Arial" w:hAnsi="Arial"/>
          <w:b w:val="1"/>
          <w:sz w:val="22"/>
        </w:rPr>
        <w:t>по вопрос</w:t>
      </w:r>
      <w:r>
        <w:rPr>
          <w:rFonts w:ascii="Arial" w:hAnsi="Arial"/>
          <w:b w:val="1"/>
          <w:sz w:val="22"/>
        </w:rPr>
        <w:t>у</w:t>
      </w:r>
      <w:r>
        <w:rPr>
          <w:rFonts w:ascii="Arial" w:hAnsi="Arial"/>
          <w:b w:val="1"/>
          <w:sz w:val="22"/>
        </w:rPr>
        <w:t xml:space="preserve">: </w:t>
      </w:r>
      <w:r>
        <w:rPr>
          <w:rFonts w:ascii="Arial" w:hAnsi="Arial"/>
          <w:b w:val="1"/>
          <w:sz w:val="22"/>
        </w:rPr>
        <w:tab/>
      </w:r>
      <w:r>
        <w:rPr>
          <w:rFonts w:ascii="Arial" w:hAnsi="Arial"/>
          <w:b w:val="1"/>
          <w:sz w:val="22"/>
        </w:rPr>
        <w:t>«О бюджете Калачевского муниципального района на 202</w:t>
      </w:r>
      <w:r>
        <w:rPr>
          <w:rFonts w:ascii="Arial" w:hAnsi="Arial"/>
          <w:b w:val="1"/>
          <w:sz w:val="22"/>
        </w:rPr>
        <w:t>3</w:t>
      </w:r>
      <w:r>
        <w:rPr>
          <w:rFonts w:ascii="Arial" w:hAnsi="Arial"/>
          <w:b w:val="1"/>
          <w:sz w:val="22"/>
        </w:rPr>
        <w:t xml:space="preserve"> год и на плановый период 202</w:t>
      </w:r>
      <w:r>
        <w:rPr>
          <w:rFonts w:ascii="Arial" w:hAnsi="Arial"/>
          <w:b w:val="1"/>
          <w:sz w:val="22"/>
        </w:rPr>
        <w:t>4</w:t>
      </w:r>
      <w:r>
        <w:rPr>
          <w:rFonts w:ascii="Arial" w:hAnsi="Arial"/>
          <w:b w:val="1"/>
          <w:sz w:val="22"/>
        </w:rPr>
        <w:t xml:space="preserve"> и 202</w:t>
      </w:r>
      <w:r>
        <w:rPr>
          <w:rFonts w:ascii="Arial" w:hAnsi="Arial"/>
          <w:b w:val="1"/>
          <w:sz w:val="22"/>
        </w:rPr>
        <w:t>5</w:t>
      </w:r>
      <w:r>
        <w:rPr>
          <w:rFonts w:ascii="Arial" w:hAnsi="Arial"/>
          <w:b w:val="1"/>
          <w:sz w:val="22"/>
        </w:rPr>
        <w:t xml:space="preserve"> годов»</w:t>
      </w:r>
    </w:p>
    <w:p w14:paraId="52000000">
      <w:pPr>
        <w:spacing w:line="240" w:lineRule="auto"/>
        <w:ind/>
        <w:jc w:val="both"/>
        <w:rPr>
          <w:rFonts w:ascii="Arial" w:hAnsi="Arial"/>
          <w:b w:val="1"/>
          <w:sz w:val="22"/>
        </w:rPr>
      </w:pPr>
    </w:p>
    <w:p w14:paraId="53000000">
      <w:p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Председатель  комиссии: </w:t>
      </w:r>
    </w:p>
    <w:p w14:paraId="54000000">
      <w:pPr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Тюрин С.А.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Г</w:t>
      </w:r>
      <w:r>
        <w:rPr>
          <w:rFonts w:ascii="Arial" w:hAnsi="Arial"/>
          <w:sz w:val="22"/>
        </w:rPr>
        <w:t>лав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Калачевского муниципального </w:t>
      </w:r>
      <w:r>
        <w:rPr>
          <w:rFonts w:ascii="Arial" w:hAnsi="Arial"/>
          <w:sz w:val="22"/>
        </w:rPr>
        <w:t>района</w:t>
      </w:r>
      <w:r>
        <w:rPr>
          <w:rFonts w:ascii="Arial" w:hAnsi="Arial"/>
          <w:sz w:val="22"/>
        </w:rPr>
        <w:t xml:space="preserve"> Волгоградской области</w:t>
      </w:r>
      <w:r>
        <w:rPr>
          <w:rFonts w:ascii="Arial" w:hAnsi="Arial"/>
          <w:sz w:val="22"/>
        </w:rPr>
        <w:t>;</w:t>
      </w:r>
    </w:p>
    <w:p w14:paraId="55000000">
      <w:pPr>
        <w:spacing w:line="240" w:lineRule="auto"/>
        <w:ind w:firstLine="0" w:left="720"/>
        <w:jc w:val="both"/>
        <w:rPr>
          <w:rFonts w:ascii="Arial" w:hAnsi="Arial"/>
          <w:sz w:val="22"/>
        </w:rPr>
      </w:pPr>
    </w:p>
    <w:p w14:paraId="56000000">
      <w:pPr>
        <w:spacing w:line="240" w:lineRule="auto"/>
        <w:ind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Заместитель председателя  комиссии:</w:t>
      </w:r>
    </w:p>
    <w:p w14:paraId="57000000">
      <w:pPr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Чистяков С.М.</w:t>
      </w:r>
      <w:r>
        <w:rPr>
          <w:rFonts w:ascii="Arial" w:hAnsi="Arial"/>
          <w:sz w:val="22"/>
        </w:rPr>
        <w:t xml:space="preserve">  –  председател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постоянной депутатской комиссии по бюджетной, налоговой и экономической политике Калачевской районной Думы</w:t>
      </w:r>
      <w:r>
        <w:rPr>
          <w:rFonts w:ascii="Arial" w:hAnsi="Arial"/>
          <w:sz w:val="22"/>
        </w:rPr>
        <w:t>;</w:t>
      </w:r>
    </w:p>
    <w:p w14:paraId="58000000">
      <w:pPr>
        <w:spacing w:line="240" w:lineRule="auto"/>
        <w:ind w:firstLine="0" w:left="360"/>
        <w:jc w:val="both"/>
        <w:rPr>
          <w:rFonts w:ascii="Arial" w:hAnsi="Arial"/>
          <w:sz w:val="22"/>
        </w:rPr>
      </w:pPr>
    </w:p>
    <w:p w14:paraId="59000000">
      <w:pPr>
        <w:spacing w:line="240" w:lineRule="auto"/>
        <w:ind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Члены  комиссии:</w:t>
      </w:r>
    </w:p>
    <w:p w14:paraId="5A000000">
      <w:pPr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Земскова Н.П. – первый заместитель г</w:t>
      </w:r>
      <w:r>
        <w:rPr>
          <w:rFonts w:ascii="Arial" w:hAnsi="Arial"/>
          <w:sz w:val="22"/>
        </w:rPr>
        <w:t>лавы Калачевского муниципального района;</w:t>
      </w:r>
    </w:p>
    <w:p w14:paraId="5B000000">
      <w:pPr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Мингалеева С.В. – председатель КБФПиК </w:t>
      </w:r>
      <w:r>
        <w:rPr>
          <w:rFonts w:ascii="Arial" w:hAnsi="Arial"/>
          <w:sz w:val="22"/>
        </w:rPr>
        <w:t>администрации Калачевского муниципального района</w:t>
      </w:r>
      <w:r>
        <w:rPr>
          <w:rFonts w:ascii="Arial" w:hAnsi="Arial"/>
          <w:sz w:val="22"/>
        </w:rPr>
        <w:t>;</w:t>
      </w:r>
    </w:p>
    <w:p w14:paraId="5C000000">
      <w:pPr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Галухина Ю.В.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председатель Контрольно-счетной палаты </w:t>
      </w:r>
      <w:r>
        <w:rPr>
          <w:rFonts w:ascii="Arial" w:hAnsi="Arial"/>
          <w:sz w:val="22"/>
        </w:rPr>
        <w:t>Калачевск</w:t>
      </w:r>
      <w:r>
        <w:rPr>
          <w:rFonts w:ascii="Arial" w:hAnsi="Arial"/>
          <w:sz w:val="22"/>
        </w:rPr>
        <w:t>ого муниципального</w:t>
      </w:r>
      <w:r>
        <w:rPr>
          <w:rFonts w:ascii="Arial" w:hAnsi="Arial"/>
          <w:sz w:val="22"/>
        </w:rPr>
        <w:t xml:space="preserve"> район</w:t>
      </w:r>
      <w:r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>;</w:t>
      </w:r>
    </w:p>
    <w:p w14:paraId="5D000000">
      <w:pPr>
        <w:numPr>
          <w:ilvl w:val="0"/>
          <w:numId w:val="2"/>
        </w:num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Попов В.В. - </w:t>
      </w:r>
      <w:r>
        <w:rPr>
          <w:rFonts w:ascii="Arial" w:hAnsi="Arial"/>
          <w:sz w:val="22"/>
        </w:rPr>
        <w:t>начальник правового отдела администрации Калачевского муниципального района</w:t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</w:t>
      </w:r>
    </w:p>
    <w:p w14:paraId="5E000000">
      <w:pPr>
        <w:spacing w:line="240" w:lineRule="auto"/>
        <w:ind w:firstLine="0" w:left="502"/>
        <w:jc w:val="both"/>
        <w:rPr>
          <w:rFonts w:ascii="Arial" w:hAnsi="Arial"/>
          <w:sz w:val="22"/>
        </w:rPr>
      </w:pPr>
    </w:p>
    <w:p w14:paraId="5F000000">
      <w:p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Секретарь  публичных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 xml:space="preserve"> слушаний:</w:t>
      </w:r>
      <w:r>
        <w:rPr>
          <w:rFonts w:ascii="Arial" w:hAnsi="Arial"/>
          <w:sz w:val="22"/>
          <w:u w:val="single"/>
        </w:rPr>
        <w:t xml:space="preserve">  </w:t>
      </w:r>
      <w:r>
        <w:rPr>
          <w:rFonts w:ascii="Arial" w:hAnsi="Arial"/>
          <w:sz w:val="22"/>
          <w:u w:val="single"/>
        </w:rPr>
        <w:t xml:space="preserve"> </w:t>
      </w:r>
    </w:p>
    <w:p w14:paraId="60000000">
      <w:pPr>
        <w:spacing w:line="240" w:lineRule="auto"/>
        <w:ind w:firstLine="0"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Турченкова Н.В.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консультант отдела бюджетной политики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КБФПиК</w:t>
      </w:r>
      <w:r>
        <w:rPr>
          <w:rFonts w:ascii="Arial" w:hAnsi="Arial"/>
          <w:sz w:val="22"/>
        </w:rPr>
        <w:t xml:space="preserve"> администрации  Калачевского </w:t>
      </w:r>
      <w:r>
        <w:rPr>
          <w:rFonts w:ascii="Arial" w:hAnsi="Arial"/>
          <w:sz w:val="22"/>
        </w:rPr>
        <w:t>муниципального района</w:t>
      </w:r>
      <w:r>
        <w:rPr>
          <w:rFonts w:ascii="Arial" w:hAnsi="Arial"/>
          <w:sz w:val="22"/>
        </w:rPr>
        <w:t xml:space="preserve">.   </w:t>
      </w:r>
    </w:p>
    <w:p w14:paraId="61000000">
      <w:pPr>
        <w:spacing w:line="240" w:lineRule="auto"/>
        <w:ind w:firstLine="0" w:left="142"/>
        <w:jc w:val="both"/>
        <w:rPr>
          <w:rFonts w:ascii="Arial" w:hAnsi="Arial"/>
          <w:color w:val="FF0000"/>
          <w:sz w:val="22"/>
        </w:rPr>
      </w:pPr>
    </w:p>
    <w:p w14:paraId="62000000">
      <w:pPr>
        <w:spacing w:line="240" w:lineRule="auto"/>
        <w:ind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3000000">
      <w:pPr>
        <w:spacing w:line="240" w:lineRule="auto"/>
        <w:ind/>
        <w:rPr>
          <w:rFonts w:ascii="Arial" w:hAnsi="Arial"/>
          <w:sz w:val="22"/>
        </w:rPr>
      </w:pPr>
    </w:p>
    <w:sectPr>
      <w:pgSz w:h="16838" w:orient="portrait" w:w="11906"/>
      <w:pgMar w:bottom="567" w:footer="708" w:gutter="0" w:header="708" w:left="1701" w:right="850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1.%2."/>
      <w:lvlJc w:val="left"/>
      <w:pPr>
        <w:ind w:hanging="360" w:left="1260"/>
      </w:pPr>
    </w:lvl>
    <w:lvl w:ilvl="2">
      <w:start w:val="1"/>
      <w:numFmt w:val="decimal"/>
      <w:lvlText w:val="%1.%2.%3."/>
      <w:lvlJc w:val="left"/>
      <w:pPr>
        <w:ind w:hanging="720" w:left="1980"/>
      </w:pPr>
    </w:lvl>
    <w:lvl w:ilvl="3">
      <w:start w:val="1"/>
      <w:numFmt w:val="decimal"/>
      <w:lvlText w:val="%1.%2.%3.%4."/>
      <w:lvlJc w:val="left"/>
      <w:pPr>
        <w:ind w:hanging="720" w:left="2340"/>
      </w:pPr>
    </w:lvl>
    <w:lvl w:ilvl="4">
      <w:start w:val="1"/>
      <w:numFmt w:val="decimal"/>
      <w:lvlText w:val="%1.%2.%3.%4.%5."/>
      <w:lvlJc w:val="left"/>
      <w:pPr>
        <w:ind w:hanging="1080" w:left="3060"/>
      </w:pPr>
    </w:lvl>
    <w:lvl w:ilvl="5">
      <w:start w:val="1"/>
      <w:numFmt w:val="decimal"/>
      <w:lvlText w:val="%1.%2.%3.%4.%5.%6."/>
      <w:lvlJc w:val="left"/>
      <w:pPr>
        <w:ind w:hanging="1080" w:left="3420"/>
      </w:pPr>
    </w:lvl>
    <w:lvl w:ilvl="6">
      <w:start w:val="1"/>
      <w:numFmt w:val="decimal"/>
      <w:lvlText w:val="%1.%2.%3.%4.%5.%6.%7."/>
      <w:lvlJc w:val="left"/>
      <w:pPr>
        <w:ind w:hanging="1440" w:left="4140"/>
      </w:pPr>
    </w:lvl>
    <w:lvl w:ilvl="7">
      <w:start w:val="1"/>
      <w:numFmt w:val="decimal"/>
      <w:lvlText w:val="%1.%2.%3.%4.%5.%6.%7.%8."/>
      <w:lvlJc w:val="left"/>
      <w:pPr>
        <w:ind w:hanging="1440" w:left="4500"/>
      </w:pPr>
    </w:lvl>
    <w:lvl w:ilvl="8">
      <w:start w:val="1"/>
      <w:numFmt w:val="decimal"/>
      <w:lvlText w:val="%1.%2.%3.%4.%5.%6.%7.%8.%9."/>
      <w:lvlJc w:val="left"/>
      <w:pPr>
        <w:ind w:hanging="1800" w:left="52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502" w:val="left"/>
        </w:tabs>
        <w:ind w:hanging="360" w:left="502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ody Text 3"/>
    <w:basedOn w:val="Style_5"/>
    <w:link w:val="Style_8_ch"/>
    <w:rPr>
      <w:sz w:val="28"/>
    </w:rPr>
  </w:style>
  <w:style w:styleId="Style_8_ch" w:type="character">
    <w:name w:val="Body Text 3"/>
    <w:basedOn w:val="Style_5_ch"/>
    <w:link w:val="Style_8"/>
    <w:rPr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ing 3"/>
    <w:basedOn w:val="Style_5"/>
    <w:next w:val="Style_5"/>
    <w:link w:val="Style_1_ch"/>
    <w:uiPriority w:val="9"/>
    <w:qFormat/>
    <w:pPr>
      <w:keepNext w:val="1"/>
      <w:ind/>
      <w:jc w:val="right"/>
      <w:outlineLvl w:val="2"/>
    </w:pPr>
    <w:rPr>
      <w:sz w:val="24"/>
    </w:rPr>
  </w:style>
  <w:style w:styleId="Style_1_ch" w:type="character">
    <w:name w:val="heading 3"/>
    <w:basedOn w:val="Style_5_ch"/>
    <w:link w:val="Style_1"/>
    <w:rPr>
      <w:sz w:val="24"/>
    </w:rPr>
  </w:style>
  <w:style w:styleId="Style_11" w:type="paragraph">
    <w:name w:val="Body Text 2"/>
    <w:basedOn w:val="Style_5"/>
    <w:link w:val="Style_11_ch"/>
    <w:rPr>
      <w:sz w:val="24"/>
    </w:rPr>
  </w:style>
  <w:style w:styleId="Style_11_ch" w:type="character">
    <w:name w:val="Body Text 2"/>
    <w:basedOn w:val="Style_5_ch"/>
    <w:link w:val="Style_11"/>
    <w:rPr>
      <w:sz w:val="24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5_ch"/>
    <w:link w:val="Style_12"/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5_ch"/>
    <w:link w:val="Style_13"/>
  </w:style>
  <w:style w:styleId="Style_3" w:type="paragraph">
    <w:name w:val="Body Text Indent"/>
    <w:basedOn w:val="Style_5"/>
    <w:link w:val="Style_3_ch"/>
    <w:pPr>
      <w:spacing w:after="120"/>
      <w:ind w:firstLine="0" w:left="283"/>
    </w:pPr>
  </w:style>
  <w:style w:styleId="Style_3_ch" w:type="character">
    <w:name w:val="Body Text Indent"/>
    <w:basedOn w:val="Style_5_ch"/>
    <w:link w:val="Style_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ind w:firstLine="0" w:left="708"/>
    </w:pPr>
    <w:rPr>
      <w:sz w:val="24"/>
    </w:rPr>
  </w:style>
  <w:style w:styleId="Style_4_ch" w:type="character">
    <w:name w:val="List Paragraph"/>
    <w:basedOn w:val="Style_5_ch"/>
    <w:link w:val="Style_4"/>
    <w:rPr>
      <w:sz w:val="24"/>
    </w:rPr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heading 5"/>
    <w:basedOn w:val="Style_5"/>
    <w:next w:val="Style_5"/>
    <w:link w:val="Style_16_ch"/>
    <w:uiPriority w:val="9"/>
    <w:qFormat/>
    <w:pPr>
      <w:keepNext w:val="1"/>
      <w:ind/>
      <w:outlineLvl w:val="4"/>
    </w:pPr>
    <w:rPr>
      <w:sz w:val="26"/>
    </w:rPr>
  </w:style>
  <w:style w:styleId="Style_16_ch" w:type="character">
    <w:name w:val="heading 5"/>
    <w:basedOn w:val="Style_5_ch"/>
    <w:link w:val="Style_16"/>
    <w:rPr>
      <w:sz w:val="26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ind w:firstLine="0" w:left="4320"/>
      <w:outlineLvl w:val="0"/>
    </w:pPr>
    <w:rPr>
      <w:sz w:val="24"/>
    </w:rPr>
  </w:style>
  <w:style w:styleId="Style_17_ch" w:type="character">
    <w:name w:val="heading 1"/>
    <w:basedOn w:val="Style_5_ch"/>
    <w:link w:val="Style_17"/>
    <w:rPr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" w:type="paragraph">
    <w:name w:val="heading 8"/>
    <w:basedOn w:val="Style_5"/>
    <w:next w:val="Style_5"/>
    <w:link w:val="Style_2_ch"/>
    <w:uiPriority w:val="9"/>
    <w:qFormat/>
    <w:pPr>
      <w:keepNext w:val="1"/>
      <w:ind/>
      <w:jc w:val="center"/>
      <w:outlineLvl w:val="7"/>
    </w:pPr>
    <w:rPr>
      <w:b w:val="1"/>
      <w:sz w:val="32"/>
    </w:rPr>
  </w:style>
  <w:style w:styleId="Style_2_ch" w:type="character">
    <w:name w:val="heading 8"/>
    <w:basedOn w:val="Style_5_ch"/>
    <w:link w:val="Style_2"/>
    <w:rPr>
      <w:b w:val="1"/>
      <w:sz w:val="3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basedOn w:val="Style_5"/>
    <w:next w:val="Style_5"/>
    <w:link w:val="Style_27_ch"/>
    <w:uiPriority w:val="9"/>
    <w:qFormat/>
    <w:pPr>
      <w:keepNext w:val="1"/>
      <w:ind/>
      <w:outlineLvl w:val="3"/>
    </w:pPr>
    <w:rPr>
      <w:sz w:val="24"/>
    </w:rPr>
  </w:style>
  <w:style w:styleId="Style_27_ch" w:type="character">
    <w:name w:val="heading 4"/>
    <w:basedOn w:val="Style_5_ch"/>
    <w:link w:val="Style_27"/>
    <w:rPr>
      <w:sz w:val="24"/>
    </w:rPr>
  </w:style>
  <w:style w:styleId="Style_28" w:type="paragraph">
    <w:name w:val="текст2"/>
    <w:basedOn w:val="Style_5"/>
    <w:next w:val="Style_5"/>
    <w:link w:val="Style_28_ch"/>
    <w:pPr>
      <w:spacing w:line="180" w:lineRule="atLeast"/>
      <w:ind w:firstLine="170" w:left="0"/>
      <w:jc w:val="both"/>
    </w:pPr>
    <w:rPr>
      <w:rFonts w:ascii="Helvetica_A.Z_PS" w:hAnsi="Helvetica_A.Z_PS"/>
      <w:sz w:val="18"/>
    </w:rPr>
  </w:style>
  <w:style w:styleId="Style_28_ch" w:type="character">
    <w:name w:val="текст2"/>
    <w:basedOn w:val="Style_5_ch"/>
    <w:link w:val="Style_28"/>
    <w:rPr>
      <w:rFonts w:ascii="Helvetica_A.Z_PS" w:hAnsi="Helvetica_A.Z_PS"/>
      <w:sz w:val="18"/>
    </w:rPr>
  </w:style>
  <w:style w:styleId="Style_29" w:type="paragraph">
    <w:name w:val="heading 2"/>
    <w:basedOn w:val="Style_5"/>
    <w:next w:val="Style_5"/>
    <w:link w:val="Style_29_ch"/>
    <w:uiPriority w:val="9"/>
    <w:qFormat/>
    <w:pPr>
      <w:keepNext w:val="1"/>
      <w:ind/>
      <w:jc w:val="center"/>
      <w:outlineLvl w:val="1"/>
    </w:pPr>
    <w:rPr>
      <w:sz w:val="24"/>
    </w:rPr>
  </w:style>
  <w:style w:styleId="Style_29_ch" w:type="character">
    <w:name w:val="heading 2"/>
    <w:basedOn w:val="Style_5_ch"/>
    <w:link w:val="Style_29"/>
    <w:rPr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Body Text"/>
    <w:basedOn w:val="Style_5"/>
    <w:link w:val="Style_31_ch"/>
    <w:pPr>
      <w:ind/>
      <w:jc w:val="center"/>
    </w:pPr>
    <w:rPr>
      <w:sz w:val="24"/>
    </w:rPr>
  </w:style>
  <w:style w:styleId="Style_31_ch" w:type="character">
    <w:name w:val="Body Text"/>
    <w:basedOn w:val="Style_5_ch"/>
    <w:link w:val="Style_31"/>
    <w:rPr>
      <w:sz w:val="24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2022-11-30T08:12:49Z</dcterms:modified>
</cp:coreProperties>
</file>